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E" w:rsidRPr="00C76836" w:rsidRDefault="00C76836" w:rsidP="005F6B1E">
      <w:pPr>
        <w:jc w:val="center"/>
        <w:rPr>
          <w:b/>
        </w:rPr>
      </w:pPr>
      <w:r w:rsidRPr="00C76836">
        <w:rPr>
          <w:b/>
        </w:rPr>
        <w:t xml:space="preserve">MÊS DE REFERÊNCIA: </w:t>
      </w:r>
      <w:bookmarkStart w:id="0" w:name="_GoBack"/>
      <w:bookmarkEnd w:id="0"/>
      <w:r w:rsidR="00B15EDA">
        <w:rPr>
          <w:b/>
        </w:rPr>
        <w:t>Dezembro</w:t>
      </w:r>
    </w:p>
    <w:tbl>
      <w:tblPr>
        <w:tblStyle w:val="Tabelacomgrade"/>
        <w:tblpPr w:leftFromText="141" w:rightFromText="141" w:vertAnchor="text" w:horzAnchor="margin" w:tblpXSpec="center" w:tblpY="498"/>
        <w:tblW w:w="16119" w:type="dxa"/>
        <w:tblLook w:val="04A0"/>
      </w:tblPr>
      <w:tblGrid>
        <w:gridCol w:w="1320"/>
        <w:gridCol w:w="872"/>
        <w:gridCol w:w="1284"/>
        <w:gridCol w:w="1342"/>
        <w:gridCol w:w="1266"/>
        <w:gridCol w:w="1103"/>
        <w:gridCol w:w="1118"/>
        <w:gridCol w:w="1350"/>
        <w:gridCol w:w="1350"/>
        <w:gridCol w:w="1363"/>
        <w:gridCol w:w="1580"/>
        <w:gridCol w:w="1338"/>
        <w:gridCol w:w="1348"/>
      </w:tblGrid>
      <w:tr w:rsidR="00C76836" w:rsidTr="001E2E04">
        <w:trPr>
          <w:trHeight w:val="530"/>
        </w:trPr>
        <w:tc>
          <w:tcPr>
            <w:tcW w:w="132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87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22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34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266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103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118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236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35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363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58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338" w:type="dxa"/>
          </w:tcPr>
          <w:p w:rsidR="00C76836" w:rsidRPr="00F4583D" w:rsidRDefault="00C76836" w:rsidP="001E2E04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1009" w:type="dxa"/>
          </w:tcPr>
          <w:p w:rsidR="00C76836" w:rsidRPr="00F4583D" w:rsidRDefault="00C76836" w:rsidP="001E2E04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15831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roofErr w:type="spellStart"/>
            <w:r>
              <w:t>Alvara</w:t>
            </w:r>
            <w:proofErr w:type="spellEnd"/>
            <w:r>
              <w:t xml:space="preserve"> </w:t>
            </w:r>
            <w:proofErr w:type="spellStart"/>
            <w:r>
              <w:t>Joselia</w:t>
            </w:r>
            <w:proofErr w:type="spellEnd"/>
            <w:r>
              <w:t xml:space="preserve"> de Souza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 xml:space="preserve">Secretaria Mun. De </w:t>
            </w:r>
            <w:proofErr w:type="gramStart"/>
            <w:r w:rsidRPr="00853B13"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B15EDA">
              <w:t>1.080,15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B15EDA">
              <w:t>2.480,15</w:t>
            </w:r>
            <w:r>
              <w:t xml:space="preserve"> 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B15EDA">
              <w:t>192.18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B15EDA">
              <w:t>2.287,97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15911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 xml:space="preserve">Anderson Rodrigues de lima 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 xml:space="preserve">Secretaria Mun. De </w:t>
            </w:r>
            <w:proofErr w:type="gramStart"/>
            <w:r w:rsidRPr="00853B13"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R$1.685.15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306,46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2.788,10</w:t>
            </w:r>
            <w:r>
              <w:t xml:space="preserve"> 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15881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Camila neves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13/10/2020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 xml:space="preserve">Secretaria Mun. De </w:t>
            </w:r>
            <w:proofErr w:type="gramStart"/>
            <w:r w:rsidRPr="00853B13"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306.46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2.788,10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15841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Rafaela Marcondes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 xml:space="preserve">Secretaria Mun. De </w:t>
            </w:r>
            <w:proofErr w:type="gramStart"/>
            <w:r w:rsidRPr="00853B13"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864.46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2.264,46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162,07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2.102,39</w:t>
            </w:r>
            <w:r>
              <w:t xml:space="preserve"> 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15821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proofErr w:type="spellStart"/>
            <w:r>
              <w:t>Roni</w:t>
            </w:r>
            <w:proofErr w:type="spellEnd"/>
            <w:r>
              <w:t xml:space="preserve"> Mari Moreira Ferreira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 xml:space="preserve">Secretaria Mun. De </w:t>
            </w:r>
            <w:proofErr w:type="gramStart"/>
            <w:r w:rsidRPr="00853B13"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</w:t>
            </w:r>
            <w:r w:rsidR="00B15EDA">
              <w:t>$</w:t>
            </w:r>
            <w:r w:rsidR="009C2535">
              <w:t>902.26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2.302,26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165,47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2.136,79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15921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F7593B" w:rsidRDefault="00C76836" w:rsidP="001E2E04">
            <w:pPr>
              <w:jc w:val="center"/>
            </w:pPr>
            <w:proofErr w:type="spellStart"/>
            <w:r>
              <w:t>Rosilda</w:t>
            </w:r>
            <w:proofErr w:type="spellEnd"/>
            <w:r>
              <w:t xml:space="preserve"> Souza dos Santos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20/10/2020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 xml:space="preserve">Secretaria Mun. De </w:t>
            </w:r>
            <w:proofErr w:type="gramStart"/>
            <w:r w:rsidRPr="00853B13"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306,46</w:t>
            </w:r>
          </w:p>
        </w:tc>
        <w:tc>
          <w:tcPr>
            <w:tcW w:w="1009" w:type="dxa"/>
          </w:tcPr>
          <w:p w:rsidR="00C76836" w:rsidRPr="00635071" w:rsidRDefault="00C76836" w:rsidP="001E2E04">
            <w:pPr>
              <w:jc w:val="center"/>
              <w:rPr>
                <w:sz w:val="32"/>
                <w:szCs w:val="32"/>
              </w:rPr>
            </w:pPr>
            <w:r>
              <w:t xml:space="preserve">R$ </w:t>
            </w:r>
            <w:r w:rsidR="009C2535">
              <w:t>2.788,10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15891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Default="00C76836" w:rsidP="001E2E04">
            <w:pPr>
              <w:jc w:val="center"/>
            </w:pPr>
            <w:r>
              <w:t>Fabiano Pereira Martins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>
              <w:t xml:space="preserve">Secretaria Mun. De </w:t>
            </w:r>
            <w:proofErr w:type="gramStart"/>
            <w:r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1.556,11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3.241,26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 xml:space="preserve">R$ </w:t>
            </w:r>
            <w:r w:rsidR="009C2535">
              <w:t>333,74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</w:p>
          <w:p w:rsidR="00C76836" w:rsidRDefault="009C2535" w:rsidP="001E2E04">
            <w:pPr>
              <w:jc w:val="center"/>
            </w:pPr>
            <w:r>
              <w:t>2.907,52</w:t>
            </w:r>
          </w:p>
        </w:tc>
      </w:tr>
      <w:tr w:rsidR="00C76836" w:rsidTr="00B50D0C">
        <w:trPr>
          <w:trHeight w:val="983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lastRenderedPageBreak/>
              <w:t>15931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Default="00C76836" w:rsidP="00B50D0C">
            <w:r>
              <w:t>Paulo Henrique</w:t>
            </w:r>
            <w:r w:rsidR="00B50D0C">
              <w:t xml:space="preserve"> Soares do Nascimento</w:t>
            </w:r>
            <w:r>
              <w:t xml:space="preserve"> 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21/10/2020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>
              <w:t xml:space="preserve">Secretaria Mun. De </w:t>
            </w:r>
            <w:proofErr w:type="gramStart"/>
            <w:r>
              <w:t>Saúde</w:t>
            </w:r>
            <w:proofErr w:type="gramEnd"/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1.409,41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3.094,56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</w:t>
            </w:r>
            <w:r w:rsidR="009C2535">
              <w:t>306,46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</w:p>
          <w:p w:rsidR="00C76836" w:rsidRDefault="009C2535" w:rsidP="001E2E04">
            <w:pPr>
              <w:jc w:val="center"/>
            </w:pPr>
            <w:r>
              <w:t>2.788,10</w:t>
            </w:r>
          </w:p>
        </w:tc>
      </w:tr>
      <w:tr w:rsidR="00C76836" w:rsidTr="001E2E04">
        <w:trPr>
          <w:trHeight w:val="70"/>
        </w:trPr>
        <w:tc>
          <w:tcPr>
            <w:tcW w:w="1320" w:type="dxa"/>
          </w:tcPr>
          <w:p w:rsidR="00C76836" w:rsidRPr="00F777D4" w:rsidRDefault="00C76836" w:rsidP="001E2E04">
            <w:pPr>
              <w:jc w:val="center"/>
            </w:pPr>
            <w:r>
              <w:t>15901</w:t>
            </w:r>
          </w:p>
        </w:tc>
        <w:tc>
          <w:tcPr>
            <w:tcW w:w="872" w:type="dxa"/>
          </w:tcPr>
          <w:p w:rsidR="00C76836" w:rsidRPr="00853B13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F777D4" w:rsidRDefault="00C76836" w:rsidP="001E2E04">
            <w:pPr>
              <w:jc w:val="center"/>
            </w:pPr>
            <w:r>
              <w:t>Wilson Guilherme de Oliveira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>
              <w:t xml:space="preserve">Secretaria Mun. De </w:t>
            </w:r>
            <w:proofErr w:type="gramStart"/>
            <w:r>
              <w:t>Saúde</w:t>
            </w:r>
            <w:proofErr w:type="gramEnd"/>
          </w:p>
        </w:tc>
        <w:tc>
          <w:tcPr>
            <w:tcW w:w="1236" w:type="dxa"/>
          </w:tcPr>
          <w:p w:rsidR="00C76836" w:rsidRPr="00F777D4" w:rsidRDefault="00C76836" w:rsidP="001E2E04">
            <w:pPr>
              <w:jc w:val="center"/>
            </w:pPr>
            <w:r>
              <w:t xml:space="preserve">R$ </w:t>
            </w:r>
            <w:r w:rsidR="001D6111">
              <w:t>1.685,15</w:t>
            </w:r>
          </w:p>
        </w:tc>
        <w:tc>
          <w:tcPr>
            <w:tcW w:w="1350" w:type="dxa"/>
          </w:tcPr>
          <w:p w:rsidR="00C76836" w:rsidRPr="00291E3B" w:rsidRDefault="00C76836" w:rsidP="001E2E04">
            <w:pPr>
              <w:jc w:val="center"/>
            </w:pPr>
            <w:r>
              <w:t>R$</w:t>
            </w:r>
            <w:r w:rsidR="005C4112">
              <w:t>1.</w:t>
            </w:r>
            <w:r w:rsidR="009C2535">
              <w:t>409,41</w:t>
            </w:r>
          </w:p>
        </w:tc>
        <w:tc>
          <w:tcPr>
            <w:tcW w:w="1363" w:type="dxa"/>
          </w:tcPr>
          <w:p w:rsidR="00C76836" w:rsidRPr="00291E3B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Pr="00291E3B" w:rsidRDefault="00C76836" w:rsidP="001E2E04">
            <w:pPr>
              <w:jc w:val="center"/>
            </w:pPr>
            <w:r>
              <w:t>R$</w:t>
            </w:r>
            <w:r w:rsidR="009C2535">
              <w:t>3.094,56</w:t>
            </w:r>
          </w:p>
        </w:tc>
        <w:tc>
          <w:tcPr>
            <w:tcW w:w="1338" w:type="dxa"/>
          </w:tcPr>
          <w:p w:rsidR="00C76836" w:rsidRPr="00291E3B" w:rsidRDefault="00C76836" w:rsidP="001E2E04">
            <w:pPr>
              <w:jc w:val="center"/>
            </w:pPr>
            <w:r>
              <w:t>R</w:t>
            </w:r>
            <w:r w:rsidR="00B15EDA">
              <w:t>$</w:t>
            </w:r>
            <w:r w:rsidR="009C2535">
              <w:t>306.46</w:t>
            </w:r>
          </w:p>
        </w:tc>
        <w:tc>
          <w:tcPr>
            <w:tcW w:w="1009" w:type="dxa"/>
          </w:tcPr>
          <w:p w:rsidR="00C76836" w:rsidRPr="00291E3B" w:rsidRDefault="00C76836" w:rsidP="001E2E04">
            <w:r>
              <w:t xml:space="preserve">R$ </w:t>
            </w:r>
            <w:r w:rsidR="005C4112">
              <w:t>2.788,10</w:t>
            </w:r>
          </w:p>
        </w:tc>
      </w:tr>
      <w:tr w:rsidR="00C76836" w:rsidTr="001E2E04">
        <w:trPr>
          <w:trHeight w:val="695"/>
        </w:trPr>
        <w:tc>
          <w:tcPr>
            <w:tcW w:w="132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872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22" w:type="dxa"/>
          </w:tcPr>
          <w:p w:rsidR="00C76836" w:rsidRPr="00F42EC5" w:rsidRDefault="00C76836" w:rsidP="001E2E04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36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 w:rsidR="001D6111">
              <w:rPr>
                <w:b/>
              </w:rPr>
              <w:t>14.310.90</w:t>
            </w:r>
          </w:p>
        </w:tc>
        <w:tc>
          <w:tcPr>
            <w:tcW w:w="1350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5C4112">
              <w:rPr>
                <w:b/>
              </w:rPr>
              <w:t>11.450,03</w:t>
            </w:r>
          </w:p>
        </w:tc>
        <w:tc>
          <w:tcPr>
            <w:tcW w:w="1363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0,00</w:t>
            </w:r>
          </w:p>
        </w:tc>
        <w:tc>
          <w:tcPr>
            <w:tcW w:w="1580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5C4112">
              <w:rPr>
                <w:b/>
              </w:rPr>
              <w:t>25.760,93</w:t>
            </w:r>
          </w:p>
        </w:tc>
        <w:tc>
          <w:tcPr>
            <w:tcW w:w="1338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5C4112">
              <w:rPr>
                <w:b/>
              </w:rPr>
              <w:t>2.385,76</w:t>
            </w:r>
          </w:p>
        </w:tc>
        <w:tc>
          <w:tcPr>
            <w:tcW w:w="1009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 w:rsidR="00A82409">
              <w:rPr>
                <w:b/>
              </w:rPr>
              <w:t>23.375,17</w:t>
            </w:r>
            <w:r w:rsidRPr="00D5573E">
              <w:rPr>
                <w:b/>
              </w:rPr>
              <w:t xml:space="preserve"> </w:t>
            </w:r>
          </w:p>
        </w:tc>
      </w:tr>
    </w:tbl>
    <w:p w:rsidR="00C76836" w:rsidRDefault="00C76836" w:rsidP="00C76836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 xml:space="preserve"> É composto pela soma dos valores de cargo Efetivo, função gratificada, cargo </w:t>
      </w:r>
      <w:proofErr w:type="gramStart"/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comissionado, horas extras</w:t>
      </w:r>
      <w:proofErr w:type="gramEnd"/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, benefícios, férias, 13º salário, indenizações e outros ganhos.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C76836" w:rsidRPr="00F4583D" w:rsidRDefault="00C76836" w:rsidP="00C76836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</w:p>
    <w:p w:rsidR="00C76836" w:rsidRDefault="00C76836" w:rsidP="00C76836"/>
    <w:p w:rsidR="005F6B1E" w:rsidRPr="005F6B1E" w:rsidRDefault="005F6B1E" w:rsidP="005F6B1E">
      <w:pPr>
        <w:jc w:val="center"/>
      </w:pPr>
    </w:p>
    <w:sectPr w:rsidR="005F6B1E" w:rsidRPr="005F6B1E" w:rsidSect="00CE08A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1B" w:rsidRDefault="00B50E1B">
      <w:pPr>
        <w:spacing w:after="0" w:line="240" w:lineRule="auto"/>
      </w:pPr>
      <w:r>
        <w:separator/>
      </w:r>
    </w:p>
  </w:endnote>
  <w:endnote w:type="continuationSeparator" w:id="0">
    <w:p w:rsidR="00B50E1B" w:rsidRDefault="00B5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1B" w:rsidRDefault="00B50E1B">
      <w:pPr>
        <w:spacing w:after="0" w:line="240" w:lineRule="auto"/>
      </w:pPr>
      <w:r>
        <w:separator/>
      </w:r>
    </w:p>
  </w:footnote>
  <w:footnote w:type="continuationSeparator" w:id="0">
    <w:p w:rsidR="00B50E1B" w:rsidRDefault="00B5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A6" w:rsidRDefault="009F568B" w:rsidP="00CE08A6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AV. ANACLETO BUENO DE CAMARGO, 825 – </w:t>
    </w:r>
    <w:proofErr w:type="gramStart"/>
    <w:r>
      <w:rPr>
        <w:rFonts w:ascii="Bookman Old Style" w:hAnsi="Bookman Old Style"/>
        <w:b/>
      </w:rPr>
      <w:t>CENTRO</w:t>
    </w:r>
    <w:proofErr w:type="gramEnd"/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CE08A6" w:rsidRDefault="00CE08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57114"/>
    <w:rsid w:val="00051BBF"/>
    <w:rsid w:val="000862C0"/>
    <w:rsid w:val="000B5737"/>
    <w:rsid w:val="000E1497"/>
    <w:rsid w:val="000F1D6A"/>
    <w:rsid w:val="00152D10"/>
    <w:rsid w:val="001D6111"/>
    <w:rsid w:val="0020062F"/>
    <w:rsid w:val="00244185"/>
    <w:rsid w:val="00257A5E"/>
    <w:rsid w:val="00291E3B"/>
    <w:rsid w:val="002C02BE"/>
    <w:rsid w:val="002D2F83"/>
    <w:rsid w:val="0035692A"/>
    <w:rsid w:val="003804D5"/>
    <w:rsid w:val="004019F2"/>
    <w:rsid w:val="005C4112"/>
    <w:rsid w:val="005E1A03"/>
    <w:rsid w:val="005F6B1E"/>
    <w:rsid w:val="00635071"/>
    <w:rsid w:val="00684241"/>
    <w:rsid w:val="00786B37"/>
    <w:rsid w:val="00857114"/>
    <w:rsid w:val="009C2535"/>
    <w:rsid w:val="009F568B"/>
    <w:rsid w:val="00A17915"/>
    <w:rsid w:val="00A82409"/>
    <w:rsid w:val="00A85A79"/>
    <w:rsid w:val="00A96FBC"/>
    <w:rsid w:val="00B15EDA"/>
    <w:rsid w:val="00B35A08"/>
    <w:rsid w:val="00B40D4D"/>
    <w:rsid w:val="00B50D0C"/>
    <w:rsid w:val="00B50E1B"/>
    <w:rsid w:val="00B5229F"/>
    <w:rsid w:val="00B639EC"/>
    <w:rsid w:val="00BF7D3F"/>
    <w:rsid w:val="00C76836"/>
    <w:rsid w:val="00CB7F03"/>
    <w:rsid w:val="00CE08A6"/>
    <w:rsid w:val="00D46A1C"/>
    <w:rsid w:val="00DC7A9C"/>
    <w:rsid w:val="00EC6DC6"/>
    <w:rsid w:val="00F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7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7114"/>
  </w:style>
  <w:style w:type="paragraph" w:styleId="Rodap">
    <w:name w:val="footer"/>
    <w:basedOn w:val="Normal"/>
    <w:link w:val="RodapChar"/>
    <w:uiPriority w:val="99"/>
    <w:unhideWhenUsed/>
    <w:rsid w:val="005F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A8A9-9BF1-49C8-822E-E3C272ED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Milson</cp:lastModifiedBy>
  <cp:revision>13</cp:revision>
  <dcterms:created xsi:type="dcterms:W3CDTF">2021-01-11T18:09:00Z</dcterms:created>
  <dcterms:modified xsi:type="dcterms:W3CDTF">2021-01-12T14:01:00Z</dcterms:modified>
</cp:coreProperties>
</file>